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4" w:type="dxa"/>
        <w:jc w:val="center"/>
        <w:tblInd w:w="-432" w:type="dxa"/>
        <w:tblLook w:val="01E0"/>
      </w:tblPr>
      <w:tblGrid>
        <w:gridCol w:w="2881"/>
        <w:gridCol w:w="5973"/>
      </w:tblGrid>
      <w:tr w:rsidR="007745A6" w:rsidRPr="00055E41" w:rsidTr="00055E41">
        <w:trPr>
          <w:jc w:val="center"/>
        </w:trPr>
        <w:tc>
          <w:tcPr>
            <w:tcW w:w="2881" w:type="dxa"/>
          </w:tcPr>
          <w:p w:rsidR="007745A6" w:rsidRPr="00055E41" w:rsidRDefault="007745A6" w:rsidP="00055E41">
            <w:pPr>
              <w:jc w:val="center"/>
              <w:rPr>
                <w:b/>
              </w:rPr>
            </w:pPr>
            <w:r w:rsidRPr="00055E41">
              <w:rPr>
                <w:b/>
              </w:rPr>
              <w:t>BỘ TÀI CHÍNH</w:t>
            </w:r>
          </w:p>
          <w:p w:rsidR="007745A6" w:rsidRPr="00055E41" w:rsidRDefault="000D1B73" w:rsidP="00055E41">
            <w:pPr>
              <w:jc w:val="center"/>
              <w:rPr>
                <w:rFonts w:ascii=".VnFree" w:hAnsi=".VnFree"/>
                <w:sz w:val="28"/>
                <w:szCs w:val="28"/>
              </w:rPr>
            </w:pPr>
            <w:r w:rsidRPr="00055E41">
              <w:rPr>
                <w:rFonts w:ascii=".VnFree" w:hAnsi=".VnFree"/>
                <w:sz w:val="28"/>
                <w:szCs w:val="28"/>
              </w:rPr>
              <w:t>---------</w:t>
            </w:r>
          </w:p>
          <w:p w:rsidR="003F01B5" w:rsidRDefault="003F01B5" w:rsidP="00055E41">
            <w:pPr>
              <w:jc w:val="center"/>
              <w:rPr>
                <w:sz w:val="26"/>
                <w:szCs w:val="26"/>
              </w:rPr>
            </w:pPr>
          </w:p>
          <w:p w:rsidR="007745A6" w:rsidRPr="00055E41" w:rsidRDefault="007745A6" w:rsidP="00055E41">
            <w:pPr>
              <w:jc w:val="center"/>
              <w:rPr>
                <w:sz w:val="26"/>
                <w:szCs w:val="26"/>
              </w:rPr>
            </w:pPr>
            <w:r w:rsidRPr="00055E41">
              <w:rPr>
                <w:sz w:val="26"/>
                <w:szCs w:val="26"/>
              </w:rPr>
              <w:t xml:space="preserve">Số: </w:t>
            </w:r>
            <w:r w:rsidR="00564859" w:rsidRPr="00055E41">
              <w:rPr>
                <w:sz w:val="26"/>
                <w:szCs w:val="26"/>
              </w:rPr>
              <w:t xml:space="preserve">    </w:t>
            </w:r>
            <w:r w:rsidR="006C2F99">
              <w:rPr>
                <w:sz w:val="26"/>
                <w:szCs w:val="26"/>
              </w:rPr>
              <w:t xml:space="preserve">     </w:t>
            </w:r>
            <w:r w:rsidR="00564859" w:rsidRPr="00055E41">
              <w:rPr>
                <w:sz w:val="26"/>
                <w:szCs w:val="26"/>
              </w:rPr>
              <w:t xml:space="preserve"> </w:t>
            </w:r>
            <w:r w:rsidRPr="00055E41">
              <w:rPr>
                <w:sz w:val="26"/>
                <w:szCs w:val="26"/>
              </w:rPr>
              <w:t>/BTC-CST</w:t>
            </w:r>
          </w:p>
          <w:p w:rsidR="007745A6" w:rsidRPr="00055E41" w:rsidRDefault="007745A6" w:rsidP="00DF0540">
            <w:pPr>
              <w:spacing w:before="60"/>
              <w:jc w:val="center"/>
              <w:rPr>
                <w:szCs w:val="28"/>
              </w:rPr>
            </w:pPr>
            <w:r w:rsidRPr="00380176">
              <w:rPr>
                <w:sz w:val="26"/>
                <w:szCs w:val="28"/>
              </w:rPr>
              <w:t>V</w:t>
            </w:r>
            <w:r w:rsidRPr="00380176">
              <w:rPr>
                <w:szCs w:val="28"/>
              </w:rPr>
              <w:t xml:space="preserve">/v </w:t>
            </w:r>
            <w:r w:rsidR="003F380B" w:rsidRPr="00380176">
              <w:rPr>
                <w:szCs w:val="22"/>
                <w:lang w:val="nl-NL"/>
              </w:rPr>
              <w:t xml:space="preserve">xin ý kiến </w:t>
            </w:r>
            <w:r w:rsidR="00A05D9C" w:rsidRPr="00380176">
              <w:rPr>
                <w:szCs w:val="28"/>
              </w:rPr>
              <w:t xml:space="preserve">thẩm định </w:t>
            </w:r>
            <w:r w:rsidR="00480DB5">
              <w:rPr>
                <w:noProof/>
              </w:rPr>
              <w:t>d</w:t>
            </w:r>
            <w:r w:rsidR="00480DB5" w:rsidRPr="009503E7">
              <w:rPr>
                <w:noProof/>
              </w:rPr>
              <w:t>ự</w:t>
            </w:r>
            <w:r w:rsidR="00480DB5">
              <w:rPr>
                <w:noProof/>
              </w:rPr>
              <w:t xml:space="preserve"> th</w:t>
            </w:r>
            <w:r w:rsidR="00480DB5" w:rsidRPr="009503E7">
              <w:rPr>
                <w:noProof/>
              </w:rPr>
              <w:t>ảo</w:t>
            </w:r>
            <w:r w:rsidR="00480DB5">
              <w:rPr>
                <w:noProof/>
              </w:rPr>
              <w:t xml:space="preserve"> Ngh</w:t>
            </w:r>
            <w:r w:rsidR="00480DB5" w:rsidRPr="009503E7">
              <w:rPr>
                <w:noProof/>
              </w:rPr>
              <w:t>ị</w:t>
            </w:r>
            <w:r w:rsidR="00480DB5">
              <w:rPr>
                <w:noProof/>
              </w:rPr>
              <w:t xml:space="preserve"> </w:t>
            </w:r>
            <w:r w:rsidR="00480DB5" w:rsidRPr="009503E7">
              <w:rPr>
                <w:noProof/>
              </w:rPr>
              <w:t>định</w:t>
            </w:r>
            <w:r w:rsidR="00480DB5">
              <w:rPr>
                <w:noProof/>
              </w:rPr>
              <w:t xml:space="preserve"> </w:t>
            </w:r>
            <w:r w:rsidR="00480DB5" w:rsidRPr="00CD44BF">
              <w:rPr>
                <w:noProof/>
              </w:rPr>
              <w:t>sửa đổi, bổ sun</w:t>
            </w:r>
            <w:r w:rsidR="00480DB5">
              <w:rPr>
                <w:noProof/>
              </w:rPr>
              <w:t>g Ngh</w:t>
            </w:r>
            <w:r w:rsidR="00480DB5" w:rsidRPr="00CD44BF">
              <w:rPr>
                <w:noProof/>
              </w:rPr>
              <w:t>ị</w:t>
            </w:r>
            <w:r w:rsidR="00480DB5">
              <w:rPr>
                <w:noProof/>
              </w:rPr>
              <w:t xml:space="preserve"> </w:t>
            </w:r>
            <w:r w:rsidR="00480DB5" w:rsidRPr="00CD44BF">
              <w:rPr>
                <w:noProof/>
              </w:rPr>
              <w:t>định</w:t>
            </w:r>
            <w:r w:rsidR="00480DB5">
              <w:rPr>
                <w:noProof/>
              </w:rPr>
              <w:t xml:space="preserve"> s</w:t>
            </w:r>
            <w:r w:rsidR="00480DB5" w:rsidRPr="00CD44BF">
              <w:rPr>
                <w:noProof/>
              </w:rPr>
              <w:t>ố</w:t>
            </w:r>
            <w:r w:rsidR="00480DB5">
              <w:rPr>
                <w:noProof/>
              </w:rPr>
              <w:t xml:space="preserve"> 120/2016/N</w:t>
            </w:r>
            <w:r w:rsidR="00480DB5" w:rsidRPr="00CD44BF">
              <w:rPr>
                <w:noProof/>
              </w:rPr>
              <w:t>Đ</w:t>
            </w:r>
            <w:r w:rsidR="00480DB5">
              <w:rPr>
                <w:noProof/>
              </w:rPr>
              <w:t>-CP</w:t>
            </w:r>
          </w:p>
        </w:tc>
        <w:tc>
          <w:tcPr>
            <w:tcW w:w="5973" w:type="dxa"/>
          </w:tcPr>
          <w:p w:rsidR="007745A6" w:rsidRPr="00055E41" w:rsidRDefault="007745A6" w:rsidP="00055E41">
            <w:pPr>
              <w:jc w:val="center"/>
              <w:rPr>
                <w:b/>
              </w:rPr>
            </w:pPr>
            <w:r w:rsidRPr="00055E41">
              <w:rPr>
                <w:b/>
              </w:rPr>
              <w:t xml:space="preserve">CỘNG HOÀ XÃ HỘI CHỦ NGHĨA VIỆT </w:t>
            </w:r>
            <w:smartTag w:uri="urn:schemas-microsoft-com:office:smarttags" w:element="place">
              <w:smartTag w:uri="urn:schemas-microsoft-com:office:smarttags" w:element="country-region">
                <w:r w:rsidRPr="00055E41">
                  <w:rPr>
                    <w:b/>
                  </w:rPr>
                  <w:t>NAM</w:t>
                </w:r>
              </w:smartTag>
            </w:smartTag>
          </w:p>
          <w:p w:rsidR="007745A6" w:rsidRPr="00055E41" w:rsidRDefault="007745A6" w:rsidP="00055E41">
            <w:pPr>
              <w:jc w:val="center"/>
              <w:rPr>
                <w:b/>
                <w:sz w:val="28"/>
                <w:szCs w:val="28"/>
              </w:rPr>
            </w:pPr>
            <w:r w:rsidRPr="00055E41">
              <w:rPr>
                <w:b/>
                <w:sz w:val="28"/>
                <w:szCs w:val="28"/>
              </w:rPr>
              <w:t>Độc lập - Tự do - Hạnh phúc</w:t>
            </w:r>
          </w:p>
          <w:p w:rsidR="007745A6" w:rsidRPr="00055E41" w:rsidRDefault="000D1B73" w:rsidP="00055E41">
            <w:pPr>
              <w:jc w:val="center"/>
              <w:rPr>
                <w:i/>
                <w:sz w:val="28"/>
                <w:szCs w:val="28"/>
              </w:rPr>
            </w:pPr>
            <w:r w:rsidRPr="00055E41">
              <w:rPr>
                <w:rFonts w:ascii=".VnFree" w:hAnsi=".VnFree"/>
                <w:i/>
                <w:sz w:val="28"/>
                <w:szCs w:val="28"/>
              </w:rPr>
              <w:t>----------------------------------------------</w:t>
            </w:r>
            <w:r w:rsidRPr="00055E41">
              <w:rPr>
                <w:i/>
                <w:sz w:val="28"/>
                <w:szCs w:val="28"/>
              </w:rPr>
              <w:t>-</w:t>
            </w:r>
          </w:p>
          <w:p w:rsidR="007745A6" w:rsidRPr="00055E41" w:rsidRDefault="00940DD0" w:rsidP="006B239D">
            <w:pPr>
              <w:jc w:val="center"/>
              <w:rPr>
                <w:sz w:val="28"/>
                <w:szCs w:val="28"/>
              </w:rPr>
            </w:pPr>
            <w:r>
              <w:rPr>
                <w:i/>
                <w:sz w:val="28"/>
                <w:szCs w:val="28"/>
              </w:rPr>
              <w:t xml:space="preserve">Hà Nội, ngày  </w:t>
            </w:r>
            <w:r w:rsidR="007745A6" w:rsidRPr="00055E41">
              <w:rPr>
                <w:i/>
                <w:sz w:val="28"/>
                <w:szCs w:val="28"/>
              </w:rPr>
              <w:t xml:space="preserve"> </w:t>
            </w:r>
            <w:r w:rsidR="009312E7">
              <w:rPr>
                <w:i/>
                <w:sz w:val="28"/>
                <w:szCs w:val="28"/>
              </w:rPr>
              <w:t xml:space="preserve">  </w:t>
            </w:r>
            <w:r w:rsidR="007745A6" w:rsidRPr="00055E41">
              <w:rPr>
                <w:i/>
                <w:sz w:val="28"/>
                <w:szCs w:val="28"/>
              </w:rPr>
              <w:t>tháng</w:t>
            </w:r>
            <w:r w:rsidR="00535A19" w:rsidRPr="00055E41">
              <w:rPr>
                <w:i/>
                <w:sz w:val="28"/>
                <w:szCs w:val="28"/>
              </w:rPr>
              <w:t xml:space="preserve"> </w:t>
            </w:r>
            <w:r w:rsidR="006B239D">
              <w:rPr>
                <w:i/>
                <w:sz w:val="28"/>
                <w:szCs w:val="28"/>
              </w:rPr>
              <w:t xml:space="preserve"> </w:t>
            </w:r>
            <w:r w:rsidR="007745A6" w:rsidRPr="00055E41">
              <w:rPr>
                <w:i/>
                <w:sz w:val="28"/>
                <w:szCs w:val="28"/>
              </w:rPr>
              <w:t xml:space="preserve"> năm 20</w:t>
            </w:r>
            <w:r w:rsidR="00D103AD" w:rsidRPr="00055E41">
              <w:rPr>
                <w:i/>
                <w:sz w:val="28"/>
                <w:szCs w:val="28"/>
              </w:rPr>
              <w:t>1</w:t>
            </w:r>
            <w:r w:rsidR="006B239D">
              <w:rPr>
                <w:i/>
                <w:sz w:val="28"/>
                <w:szCs w:val="28"/>
              </w:rPr>
              <w:t>9</w:t>
            </w:r>
          </w:p>
        </w:tc>
      </w:tr>
    </w:tbl>
    <w:p w:rsidR="003F380B" w:rsidRDefault="003F380B" w:rsidP="00F02931">
      <w:pPr>
        <w:spacing w:before="120" w:line="264" w:lineRule="auto"/>
        <w:jc w:val="center"/>
        <w:rPr>
          <w:sz w:val="28"/>
          <w:szCs w:val="28"/>
        </w:rPr>
      </w:pPr>
    </w:p>
    <w:p w:rsidR="007745A6" w:rsidRDefault="007745A6" w:rsidP="00F02931">
      <w:pPr>
        <w:spacing w:before="120" w:line="264" w:lineRule="auto"/>
        <w:jc w:val="center"/>
        <w:rPr>
          <w:sz w:val="28"/>
          <w:szCs w:val="28"/>
        </w:rPr>
      </w:pPr>
      <w:r w:rsidRPr="00550A4D">
        <w:rPr>
          <w:sz w:val="28"/>
          <w:szCs w:val="28"/>
        </w:rPr>
        <w:t>Kính gửi:</w:t>
      </w:r>
      <w:r>
        <w:rPr>
          <w:sz w:val="28"/>
          <w:szCs w:val="28"/>
        </w:rPr>
        <w:t xml:space="preserve"> </w:t>
      </w:r>
      <w:r w:rsidR="00720F55">
        <w:rPr>
          <w:sz w:val="28"/>
          <w:szCs w:val="28"/>
        </w:rPr>
        <w:t>B</w:t>
      </w:r>
      <w:r w:rsidR="00720F55" w:rsidRPr="00720F55">
        <w:rPr>
          <w:sz w:val="28"/>
          <w:szCs w:val="28"/>
        </w:rPr>
        <w:t>ộ</w:t>
      </w:r>
      <w:r w:rsidR="00720F55">
        <w:rPr>
          <w:sz w:val="28"/>
          <w:szCs w:val="28"/>
        </w:rPr>
        <w:t xml:space="preserve"> </w:t>
      </w:r>
      <w:r w:rsidR="00A05D9C">
        <w:rPr>
          <w:sz w:val="28"/>
          <w:szCs w:val="28"/>
        </w:rPr>
        <w:t>T</w:t>
      </w:r>
      <w:r w:rsidR="00A05D9C" w:rsidRPr="00A05D9C">
        <w:rPr>
          <w:sz w:val="28"/>
          <w:szCs w:val="28"/>
        </w:rPr>
        <w:t>ư</w:t>
      </w:r>
      <w:r w:rsidR="00A05D9C">
        <w:rPr>
          <w:sz w:val="28"/>
          <w:szCs w:val="28"/>
        </w:rPr>
        <w:t xml:space="preserve"> Ph</w:t>
      </w:r>
      <w:r w:rsidR="00A05D9C" w:rsidRPr="00A05D9C">
        <w:rPr>
          <w:sz w:val="28"/>
          <w:szCs w:val="28"/>
        </w:rPr>
        <w:t>áp</w:t>
      </w:r>
    </w:p>
    <w:p w:rsidR="003F380B" w:rsidRDefault="003F380B" w:rsidP="003F380B">
      <w:pPr>
        <w:spacing w:before="120" w:after="120"/>
        <w:ind w:right="1" w:firstLine="720"/>
        <w:jc w:val="both"/>
        <w:rPr>
          <w:color w:val="000000"/>
          <w:sz w:val="28"/>
          <w:szCs w:val="28"/>
        </w:rPr>
      </w:pPr>
    </w:p>
    <w:p w:rsidR="00480DB5" w:rsidRPr="00E410B5" w:rsidRDefault="00480DB5" w:rsidP="00480DB5">
      <w:pPr>
        <w:spacing w:before="120" w:after="120"/>
        <w:ind w:firstLine="567"/>
        <w:jc w:val="both"/>
        <w:rPr>
          <w:noProof/>
          <w:color w:val="000000"/>
          <w:sz w:val="28"/>
          <w:szCs w:val="28"/>
          <w:lang w:val="vi-VN"/>
        </w:rPr>
      </w:pPr>
      <w:r w:rsidRPr="009503E7">
        <w:rPr>
          <w:noProof/>
          <w:color w:val="000000"/>
          <w:sz w:val="28"/>
          <w:szCs w:val="28"/>
          <w:lang w:val="nl-NL"/>
        </w:rPr>
        <w:t xml:space="preserve">Ngày 31/8/2019, </w:t>
      </w:r>
      <w:r>
        <w:rPr>
          <w:noProof/>
          <w:color w:val="000000"/>
          <w:sz w:val="28"/>
          <w:szCs w:val="28"/>
          <w:lang w:val="nl-NL"/>
        </w:rPr>
        <w:t>V</w:t>
      </w:r>
      <w:r w:rsidRPr="009503E7">
        <w:rPr>
          <w:noProof/>
          <w:color w:val="000000"/>
          <w:sz w:val="28"/>
          <w:szCs w:val="28"/>
          <w:lang w:val="nl-NL"/>
        </w:rPr>
        <w:t>ă</w:t>
      </w:r>
      <w:r>
        <w:rPr>
          <w:noProof/>
          <w:color w:val="000000"/>
          <w:sz w:val="28"/>
          <w:szCs w:val="28"/>
          <w:lang w:val="nl-NL"/>
        </w:rPr>
        <w:t>n ph</w:t>
      </w:r>
      <w:r w:rsidRPr="009503E7">
        <w:rPr>
          <w:noProof/>
          <w:color w:val="000000"/>
          <w:sz w:val="28"/>
          <w:szCs w:val="28"/>
          <w:lang w:val="nl-NL"/>
        </w:rPr>
        <w:t>òn</w:t>
      </w:r>
      <w:r>
        <w:rPr>
          <w:noProof/>
          <w:color w:val="000000"/>
          <w:sz w:val="28"/>
          <w:szCs w:val="28"/>
          <w:lang w:val="nl-NL"/>
        </w:rPr>
        <w:t>g Ch</w:t>
      </w:r>
      <w:r w:rsidRPr="009503E7">
        <w:rPr>
          <w:noProof/>
          <w:color w:val="000000"/>
          <w:sz w:val="28"/>
          <w:szCs w:val="28"/>
          <w:lang w:val="nl-NL"/>
        </w:rPr>
        <w:t>ính</w:t>
      </w:r>
      <w:r>
        <w:rPr>
          <w:noProof/>
          <w:color w:val="000000"/>
          <w:sz w:val="28"/>
          <w:szCs w:val="28"/>
          <w:lang w:val="nl-NL"/>
        </w:rPr>
        <w:t xml:space="preserve"> ph</w:t>
      </w:r>
      <w:r w:rsidRPr="009503E7">
        <w:rPr>
          <w:noProof/>
          <w:color w:val="000000"/>
          <w:sz w:val="28"/>
          <w:szCs w:val="28"/>
          <w:lang w:val="nl-NL"/>
        </w:rPr>
        <w:t xml:space="preserve">ủ có công văn số 7848/VPCP-KTTH thông báo ý kiến chỉ đạo của Phó </w:t>
      </w:r>
      <w:r>
        <w:rPr>
          <w:noProof/>
          <w:color w:val="000000"/>
          <w:sz w:val="28"/>
          <w:szCs w:val="28"/>
          <w:lang w:val="nl-NL"/>
        </w:rPr>
        <w:t>Th</w:t>
      </w:r>
      <w:r w:rsidRPr="009503E7">
        <w:rPr>
          <w:noProof/>
          <w:color w:val="000000"/>
          <w:sz w:val="28"/>
          <w:szCs w:val="28"/>
          <w:lang w:val="nl-NL"/>
        </w:rPr>
        <w:t>ủ</w:t>
      </w:r>
      <w:r>
        <w:rPr>
          <w:noProof/>
          <w:color w:val="000000"/>
          <w:sz w:val="28"/>
          <w:szCs w:val="28"/>
          <w:lang w:val="nl-NL"/>
        </w:rPr>
        <w:t xml:space="preserve"> tư</w:t>
      </w:r>
      <w:r w:rsidRPr="009503E7">
        <w:rPr>
          <w:noProof/>
          <w:color w:val="000000"/>
          <w:sz w:val="28"/>
          <w:szCs w:val="28"/>
          <w:lang w:val="nl-NL"/>
        </w:rPr>
        <w:t>ớn</w:t>
      </w:r>
      <w:r>
        <w:rPr>
          <w:noProof/>
          <w:color w:val="000000"/>
          <w:sz w:val="28"/>
          <w:szCs w:val="28"/>
          <w:lang w:val="nl-NL"/>
        </w:rPr>
        <w:t>g</w:t>
      </w:r>
      <w:r w:rsidRPr="009503E7">
        <w:rPr>
          <w:noProof/>
          <w:color w:val="000000"/>
          <w:sz w:val="28"/>
          <w:szCs w:val="28"/>
          <w:lang w:val="nl-NL"/>
        </w:rPr>
        <w:t xml:space="preserve"> Vương Đình Huệ như sau: Đồng ý Bộ Tài chính chủ trì, phối hợp với các Bộ, cơ quan liên quan nghiên cứu sửa đổi, bổ sung Nghị định số 120/2016/NĐ-CP.</w:t>
      </w:r>
      <w:r>
        <w:rPr>
          <w:noProof/>
          <w:color w:val="000000"/>
          <w:sz w:val="28"/>
          <w:szCs w:val="28"/>
          <w:lang w:val="nl-NL"/>
        </w:rPr>
        <w:t xml:space="preserve"> Vi</w:t>
      </w:r>
      <w:r w:rsidRPr="00E410B5">
        <w:rPr>
          <w:noProof/>
          <w:color w:val="000000"/>
          <w:sz w:val="28"/>
          <w:szCs w:val="28"/>
          <w:lang w:val="nl-NL"/>
        </w:rPr>
        <w:t>ệ</w:t>
      </w:r>
      <w:r>
        <w:rPr>
          <w:noProof/>
          <w:color w:val="000000"/>
          <w:sz w:val="28"/>
          <w:szCs w:val="28"/>
          <w:lang w:val="nl-NL"/>
        </w:rPr>
        <w:t>c s</w:t>
      </w:r>
      <w:r w:rsidRPr="00E410B5">
        <w:rPr>
          <w:noProof/>
          <w:color w:val="000000"/>
          <w:sz w:val="28"/>
          <w:szCs w:val="28"/>
          <w:lang w:val="nl-NL"/>
        </w:rPr>
        <w:t>ửa</w:t>
      </w:r>
      <w:r>
        <w:rPr>
          <w:noProof/>
          <w:color w:val="000000"/>
          <w:sz w:val="28"/>
          <w:szCs w:val="28"/>
          <w:lang w:val="nl-NL"/>
        </w:rPr>
        <w:t xml:space="preserve"> đ</w:t>
      </w:r>
      <w:r w:rsidRPr="00E410B5">
        <w:rPr>
          <w:noProof/>
          <w:color w:val="000000"/>
          <w:sz w:val="28"/>
          <w:szCs w:val="28"/>
          <w:lang w:val="nl-NL"/>
        </w:rPr>
        <w:t>ổi</w:t>
      </w:r>
      <w:r>
        <w:rPr>
          <w:noProof/>
          <w:color w:val="000000"/>
          <w:sz w:val="28"/>
          <w:szCs w:val="28"/>
          <w:lang w:val="nl-NL"/>
        </w:rPr>
        <w:t>, b</w:t>
      </w:r>
      <w:r w:rsidRPr="00E410B5">
        <w:rPr>
          <w:noProof/>
          <w:color w:val="000000"/>
          <w:sz w:val="28"/>
          <w:szCs w:val="28"/>
          <w:lang w:val="nl-NL"/>
        </w:rPr>
        <w:t>ổ</w:t>
      </w:r>
      <w:r>
        <w:rPr>
          <w:noProof/>
          <w:color w:val="000000"/>
          <w:sz w:val="28"/>
          <w:szCs w:val="28"/>
          <w:lang w:val="nl-NL"/>
        </w:rPr>
        <w:t xml:space="preserve"> sung Ngh</w:t>
      </w:r>
      <w:r w:rsidRPr="00E410B5">
        <w:rPr>
          <w:noProof/>
          <w:color w:val="000000"/>
          <w:sz w:val="28"/>
          <w:szCs w:val="28"/>
          <w:lang w:val="nl-NL"/>
        </w:rPr>
        <w:t>ị</w:t>
      </w:r>
      <w:r>
        <w:rPr>
          <w:noProof/>
          <w:color w:val="000000"/>
          <w:sz w:val="28"/>
          <w:szCs w:val="28"/>
          <w:lang w:val="nl-NL"/>
        </w:rPr>
        <w:t xml:space="preserve"> </w:t>
      </w:r>
      <w:r w:rsidRPr="00E410B5">
        <w:rPr>
          <w:noProof/>
          <w:color w:val="000000"/>
          <w:sz w:val="28"/>
          <w:szCs w:val="28"/>
          <w:lang w:val="nl-NL"/>
        </w:rPr>
        <w:t>định</w:t>
      </w:r>
      <w:r>
        <w:rPr>
          <w:noProof/>
          <w:color w:val="000000"/>
          <w:sz w:val="28"/>
          <w:szCs w:val="28"/>
          <w:lang w:val="nl-NL"/>
        </w:rPr>
        <w:t xml:space="preserve"> </w:t>
      </w:r>
      <w:r w:rsidRPr="009503E7">
        <w:rPr>
          <w:noProof/>
          <w:color w:val="000000"/>
          <w:sz w:val="28"/>
          <w:szCs w:val="28"/>
          <w:lang w:val="nl-NL"/>
        </w:rPr>
        <w:t>Nghị định số 120/2016/NĐ-CP</w:t>
      </w:r>
      <w:r>
        <w:rPr>
          <w:noProof/>
          <w:color w:val="000000"/>
          <w:sz w:val="28"/>
          <w:szCs w:val="28"/>
          <w:lang w:val="nl-NL"/>
        </w:rPr>
        <w:t xml:space="preserve"> theo đ</w:t>
      </w:r>
      <w:r w:rsidRPr="00E410B5">
        <w:rPr>
          <w:noProof/>
          <w:color w:val="000000"/>
          <w:sz w:val="28"/>
          <w:szCs w:val="28"/>
          <w:lang w:val="nl-NL"/>
        </w:rPr>
        <w:t>úng</w:t>
      </w:r>
      <w:r>
        <w:rPr>
          <w:noProof/>
          <w:color w:val="000000"/>
          <w:sz w:val="28"/>
          <w:szCs w:val="28"/>
          <w:lang w:val="nl-NL"/>
        </w:rPr>
        <w:t xml:space="preserve"> tr</w:t>
      </w:r>
      <w:r w:rsidRPr="00E410B5">
        <w:rPr>
          <w:noProof/>
          <w:color w:val="000000"/>
          <w:sz w:val="28"/>
          <w:szCs w:val="28"/>
          <w:lang w:val="nl-NL"/>
        </w:rPr>
        <w:t>ình</w:t>
      </w:r>
      <w:r>
        <w:rPr>
          <w:noProof/>
          <w:color w:val="000000"/>
          <w:sz w:val="28"/>
          <w:szCs w:val="28"/>
          <w:lang w:val="nl-NL"/>
        </w:rPr>
        <w:t xml:space="preserve"> t</w:t>
      </w:r>
      <w:r w:rsidRPr="00E410B5">
        <w:rPr>
          <w:noProof/>
          <w:color w:val="000000"/>
          <w:sz w:val="28"/>
          <w:szCs w:val="28"/>
          <w:lang w:val="nl-NL"/>
        </w:rPr>
        <w:t>ự</w:t>
      </w:r>
      <w:r>
        <w:rPr>
          <w:noProof/>
          <w:color w:val="000000"/>
          <w:sz w:val="28"/>
          <w:szCs w:val="28"/>
          <w:lang w:val="nl-NL"/>
        </w:rPr>
        <w:t>, th</w:t>
      </w:r>
      <w:r w:rsidRPr="00E410B5">
        <w:rPr>
          <w:noProof/>
          <w:color w:val="000000"/>
          <w:sz w:val="28"/>
          <w:szCs w:val="28"/>
          <w:lang w:val="nl-NL"/>
        </w:rPr>
        <w:t>ủ</w:t>
      </w:r>
      <w:r>
        <w:rPr>
          <w:noProof/>
          <w:color w:val="000000"/>
          <w:sz w:val="28"/>
          <w:szCs w:val="28"/>
          <w:lang w:val="nl-NL"/>
        </w:rPr>
        <w:t xml:space="preserve"> t</w:t>
      </w:r>
      <w:r w:rsidRPr="00E410B5">
        <w:rPr>
          <w:noProof/>
          <w:color w:val="000000"/>
          <w:sz w:val="28"/>
          <w:szCs w:val="28"/>
          <w:lang w:val="nl-NL"/>
        </w:rPr>
        <w:t>ục</w:t>
      </w:r>
      <w:r>
        <w:rPr>
          <w:noProof/>
          <w:color w:val="000000"/>
          <w:sz w:val="28"/>
          <w:szCs w:val="28"/>
          <w:lang w:val="nl-NL"/>
        </w:rPr>
        <w:t xml:space="preserve"> quy </w:t>
      </w:r>
      <w:r w:rsidRPr="00E410B5">
        <w:rPr>
          <w:noProof/>
          <w:color w:val="000000"/>
          <w:sz w:val="28"/>
          <w:szCs w:val="28"/>
          <w:lang w:val="nl-NL"/>
        </w:rPr>
        <w:t>định</w:t>
      </w:r>
      <w:r>
        <w:rPr>
          <w:noProof/>
          <w:color w:val="000000"/>
          <w:sz w:val="28"/>
          <w:szCs w:val="28"/>
          <w:lang w:val="nl-NL"/>
        </w:rPr>
        <w:t xml:space="preserve"> t</w:t>
      </w:r>
      <w:r w:rsidRPr="00E410B5">
        <w:rPr>
          <w:noProof/>
          <w:color w:val="000000"/>
          <w:sz w:val="28"/>
          <w:szCs w:val="28"/>
          <w:lang w:val="nl-NL"/>
        </w:rPr>
        <w:t>ại</w:t>
      </w:r>
      <w:r>
        <w:rPr>
          <w:noProof/>
          <w:color w:val="000000"/>
          <w:sz w:val="28"/>
          <w:szCs w:val="28"/>
          <w:lang w:val="nl-NL"/>
        </w:rPr>
        <w:t xml:space="preserve"> Lu</w:t>
      </w:r>
      <w:r w:rsidRPr="00E410B5">
        <w:rPr>
          <w:noProof/>
          <w:color w:val="000000"/>
          <w:sz w:val="28"/>
          <w:szCs w:val="28"/>
          <w:lang w:val="nl-NL"/>
        </w:rPr>
        <w:t>ậ</w:t>
      </w:r>
      <w:r>
        <w:rPr>
          <w:noProof/>
          <w:color w:val="000000"/>
          <w:sz w:val="28"/>
          <w:szCs w:val="28"/>
          <w:lang w:val="nl-NL"/>
        </w:rPr>
        <w:t>t ban h</w:t>
      </w:r>
      <w:r w:rsidRPr="00E410B5">
        <w:rPr>
          <w:noProof/>
          <w:color w:val="000000"/>
          <w:sz w:val="28"/>
          <w:szCs w:val="28"/>
          <w:lang w:val="nl-NL"/>
        </w:rPr>
        <w:t>ành</w:t>
      </w:r>
      <w:r>
        <w:rPr>
          <w:noProof/>
          <w:color w:val="000000"/>
          <w:sz w:val="28"/>
          <w:szCs w:val="28"/>
          <w:lang w:val="nl-NL"/>
        </w:rPr>
        <w:t xml:space="preserve"> v</w:t>
      </w:r>
      <w:r w:rsidRPr="00E410B5">
        <w:rPr>
          <w:noProof/>
          <w:color w:val="000000"/>
          <w:sz w:val="28"/>
          <w:szCs w:val="28"/>
          <w:lang w:val="nl-NL"/>
        </w:rPr>
        <w:t>ă</w:t>
      </w:r>
      <w:r>
        <w:rPr>
          <w:noProof/>
          <w:color w:val="000000"/>
          <w:sz w:val="28"/>
          <w:szCs w:val="28"/>
          <w:lang w:val="nl-NL"/>
        </w:rPr>
        <w:t>n b</w:t>
      </w:r>
      <w:r w:rsidRPr="00E410B5">
        <w:rPr>
          <w:noProof/>
          <w:color w:val="000000"/>
          <w:sz w:val="28"/>
          <w:szCs w:val="28"/>
          <w:lang w:val="nl-NL"/>
        </w:rPr>
        <w:t>ản</w:t>
      </w:r>
      <w:r>
        <w:rPr>
          <w:noProof/>
          <w:color w:val="000000"/>
          <w:sz w:val="28"/>
          <w:szCs w:val="28"/>
          <w:lang w:val="nl-NL"/>
        </w:rPr>
        <w:t xml:space="preserve"> quy ph</w:t>
      </w:r>
      <w:r w:rsidRPr="00E410B5">
        <w:rPr>
          <w:noProof/>
          <w:color w:val="000000"/>
          <w:sz w:val="28"/>
          <w:szCs w:val="28"/>
          <w:lang w:val="nl-NL"/>
        </w:rPr>
        <w:t>ạm</w:t>
      </w:r>
      <w:r>
        <w:rPr>
          <w:noProof/>
          <w:color w:val="000000"/>
          <w:sz w:val="28"/>
          <w:szCs w:val="28"/>
          <w:lang w:val="nl-NL"/>
        </w:rPr>
        <w:t xml:space="preserve"> ph</w:t>
      </w:r>
      <w:r w:rsidRPr="00E410B5">
        <w:rPr>
          <w:noProof/>
          <w:color w:val="000000"/>
          <w:sz w:val="28"/>
          <w:szCs w:val="28"/>
          <w:lang w:val="nl-NL"/>
        </w:rPr>
        <w:t>á</w:t>
      </w:r>
      <w:r>
        <w:rPr>
          <w:noProof/>
          <w:color w:val="000000"/>
          <w:sz w:val="28"/>
          <w:szCs w:val="28"/>
          <w:lang w:val="nl-NL"/>
        </w:rPr>
        <w:t>p lu</w:t>
      </w:r>
      <w:r w:rsidRPr="00E410B5">
        <w:rPr>
          <w:noProof/>
          <w:color w:val="000000"/>
          <w:sz w:val="28"/>
          <w:szCs w:val="28"/>
          <w:lang w:val="nl-NL"/>
        </w:rPr>
        <w:t>ậ</w:t>
      </w:r>
      <w:r>
        <w:rPr>
          <w:noProof/>
          <w:color w:val="000000"/>
          <w:sz w:val="28"/>
          <w:szCs w:val="28"/>
          <w:lang w:val="nl-NL"/>
        </w:rPr>
        <w:t>t.</w:t>
      </w:r>
    </w:p>
    <w:p w:rsidR="00480DB5" w:rsidRPr="009503E7" w:rsidRDefault="00480DB5" w:rsidP="00480DB5">
      <w:pPr>
        <w:spacing w:after="120"/>
        <w:ind w:right="-1" w:firstLine="567"/>
        <w:jc w:val="both"/>
        <w:rPr>
          <w:noProof/>
          <w:color w:val="000000"/>
          <w:sz w:val="28"/>
          <w:szCs w:val="28"/>
          <w:lang w:val="nl-NL"/>
        </w:rPr>
      </w:pPr>
      <w:r w:rsidRPr="009503E7">
        <w:rPr>
          <w:noProof/>
          <w:color w:val="000000"/>
          <w:sz w:val="28"/>
          <w:szCs w:val="28"/>
          <w:lang w:val="nl-NL"/>
        </w:rPr>
        <w:t xml:space="preserve">Căn cứ quy định tại Luật Ban hành văn bản quy phạm pháp luật, căn cứ chức năng, nhiệm vụ được giao, Bộ Tài chính </w:t>
      </w:r>
      <w:r w:rsidRPr="00480DB5">
        <w:rPr>
          <w:noProof/>
          <w:color w:val="000000"/>
          <w:sz w:val="28"/>
          <w:szCs w:val="28"/>
          <w:lang w:val="nl-NL"/>
        </w:rPr>
        <w:t>đã</w:t>
      </w:r>
      <w:r>
        <w:rPr>
          <w:noProof/>
          <w:color w:val="000000"/>
          <w:sz w:val="28"/>
          <w:szCs w:val="28"/>
          <w:lang w:val="nl-NL"/>
        </w:rPr>
        <w:t xml:space="preserve"> x</w:t>
      </w:r>
      <w:r w:rsidRPr="00480DB5">
        <w:rPr>
          <w:noProof/>
          <w:color w:val="000000"/>
          <w:sz w:val="28"/>
          <w:szCs w:val="28"/>
          <w:lang w:val="nl-NL"/>
        </w:rPr>
        <w:t>ây</w:t>
      </w:r>
      <w:r>
        <w:rPr>
          <w:noProof/>
          <w:color w:val="000000"/>
          <w:sz w:val="28"/>
          <w:szCs w:val="28"/>
          <w:lang w:val="nl-NL"/>
        </w:rPr>
        <w:t xml:space="preserve"> d</w:t>
      </w:r>
      <w:r w:rsidRPr="00480DB5">
        <w:rPr>
          <w:noProof/>
          <w:color w:val="000000"/>
          <w:sz w:val="28"/>
          <w:szCs w:val="28"/>
          <w:lang w:val="nl-NL"/>
        </w:rPr>
        <w:t>ựn</w:t>
      </w:r>
      <w:r>
        <w:rPr>
          <w:noProof/>
          <w:color w:val="000000"/>
          <w:sz w:val="28"/>
          <w:szCs w:val="28"/>
          <w:lang w:val="nl-NL"/>
        </w:rPr>
        <w:t>g d</w:t>
      </w:r>
      <w:r w:rsidRPr="00480DB5">
        <w:rPr>
          <w:noProof/>
          <w:color w:val="000000"/>
          <w:sz w:val="28"/>
          <w:szCs w:val="28"/>
          <w:lang w:val="nl-NL"/>
        </w:rPr>
        <w:t>ự</w:t>
      </w:r>
      <w:r>
        <w:rPr>
          <w:noProof/>
          <w:color w:val="000000"/>
          <w:sz w:val="28"/>
          <w:szCs w:val="28"/>
          <w:lang w:val="nl-NL"/>
        </w:rPr>
        <w:t xml:space="preserve"> </w:t>
      </w:r>
      <w:r w:rsidRPr="00480DB5">
        <w:rPr>
          <w:noProof/>
          <w:color w:val="000000"/>
          <w:sz w:val="28"/>
          <w:szCs w:val="28"/>
          <w:lang w:val="nl-NL"/>
        </w:rPr>
        <w:t>á</w:t>
      </w:r>
      <w:r>
        <w:rPr>
          <w:noProof/>
          <w:color w:val="000000"/>
          <w:sz w:val="28"/>
          <w:szCs w:val="28"/>
          <w:lang w:val="nl-NL"/>
        </w:rPr>
        <w:t>n</w:t>
      </w:r>
      <w:r w:rsidRPr="009503E7">
        <w:rPr>
          <w:noProof/>
          <w:color w:val="000000"/>
          <w:sz w:val="28"/>
          <w:szCs w:val="28"/>
          <w:lang w:val="nl-NL"/>
        </w:rPr>
        <w:t xml:space="preserve"> Nghị định </w:t>
      </w:r>
      <w:r>
        <w:rPr>
          <w:noProof/>
          <w:color w:val="000000"/>
          <w:sz w:val="28"/>
          <w:szCs w:val="28"/>
          <w:lang w:val="nl-NL"/>
        </w:rPr>
        <w:t>s</w:t>
      </w:r>
      <w:r w:rsidRPr="004E2025">
        <w:rPr>
          <w:noProof/>
          <w:color w:val="000000"/>
          <w:sz w:val="28"/>
          <w:szCs w:val="28"/>
          <w:lang w:val="nl-NL"/>
        </w:rPr>
        <w:t>ửa</w:t>
      </w:r>
      <w:r>
        <w:rPr>
          <w:noProof/>
          <w:color w:val="000000"/>
          <w:sz w:val="28"/>
          <w:szCs w:val="28"/>
          <w:lang w:val="nl-NL"/>
        </w:rPr>
        <w:t xml:space="preserve"> đ</w:t>
      </w:r>
      <w:r w:rsidRPr="004E2025">
        <w:rPr>
          <w:noProof/>
          <w:color w:val="000000"/>
          <w:sz w:val="28"/>
          <w:szCs w:val="28"/>
          <w:lang w:val="nl-NL"/>
        </w:rPr>
        <w:t>ổi</w:t>
      </w:r>
      <w:r>
        <w:rPr>
          <w:noProof/>
          <w:color w:val="000000"/>
          <w:sz w:val="28"/>
          <w:szCs w:val="28"/>
          <w:lang w:val="nl-NL"/>
        </w:rPr>
        <w:t>, b</w:t>
      </w:r>
      <w:r w:rsidRPr="004E2025">
        <w:rPr>
          <w:noProof/>
          <w:color w:val="000000"/>
          <w:sz w:val="28"/>
          <w:szCs w:val="28"/>
          <w:lang w:val="nl-NL"/>
        </w:rPr>
        <w:t>ổ</w:t>
      </w:r>
      <w:r>
        <w:rPr>
          <w:noProof/>
          <w:color w:val="000000"/>
          <w:sz w:val="28"/>
          <w:szCs w:val="28"/>
          <w:lang w:val="nl-NL"/>
        </w:rPr>
        <w:t xml:space="preserve"> sung</w:t>
      </w:r>
      <w:r w:rsidRPr="009503E7">
        <w:rPr>
          <w:noProof/>
          <w:color w:val="000000"/>
          <w:sz w:val="28"/>
          <w:szCs w:val="28"/>
          <w:lang w:val="nl-NL"/>
        </w:rPr>
        <w:t xml:space="preserve"> </w:t>
      </w:r>
      <w:r>
        <w:rPr>
          <w:noProof/>
          <w:color w:val="000000"/>
          <w:sz w:val="28"/>
          <w:szCs w:val="28"/>
          <w:lang w:val="nl-NL"/>
        </w:rPr>
        <w:t>m</w:t>
      </w:r>
      <w:r w:rsidRPr="00480DB5">
        <w:rPr>
          <w:noProof/>
          <w:color w:val="000000"/>
          <w:sz w:val="28"/>
          <w:szCs w:val="28"/>
          <w:lang w:val="nl-NL"/>
        </w:rPr>
        <w:t>ột</w:t>
      </w:r>
      <w:r>
        <w:rPr>
          <w:noProof/>
          <w:color w:val="000000"/>
          <w:sz w:val="28"/>
          <w:szCs w:val="28"/>
          <w:lang w:val="nl-NL"/>
        </w:rPr>
        <w:t xml:space="preserve"> s</w:t>
      </w:r>
      <w:r w:rsidRPr="00480DB5">
        <w:rPr>
          <w:noProof/>
          <w:color w:val="000000"/>
          <w:sz w:val="28"/>
          <w:szCs w:val="28"/>
          <w:lang w:val="nl-NL"/>
        </w:rPr>
        <w:t>ố</w:t>
      </w:r>
      <w:r>
        <w:rPr>
          <w:noProof/>
          <w:color w:val="000000"/>
          <w:sz w:val="28"/>
          <w:szCs w:val="28"/>
          <w:lang w:val="nl-NL"/>
        </w:rPr>
        <w:t xml:space="preserve"> </w:t>
      </w:r>
      <w:r w:rsidRPr="00480DB5">
        <w:rPr>
          <w:noProof/>
          <w:color w:val="000000"/>
          <w:sz w:val="28"/>
          <w:szCs w:val="28"/>
          <w:lang w:val="nl-NL"/>
        </w:rPr>
        <w:t>đ</w:t>
      </w:r>
      <w:r>
        <w:rPr>
          <w:noProof/>
          <w:color w:val="000000"/>
          <w:sz w:val="28"/>
          <w:szCs w:val="28"/>
          <w:lang w:val="nl-NL"/>
        </w:rPr>
        <w:t>i</w:t>
      </w:r>
      <w:r w:rsidRPr="00480DB5">
        <w:rPr>
          <w:noProof/>
          <w:color w:val="000000"/>
          <w:sz w:val="28"/>
          <w:szCs w:val="28"/>
          <w:lang w:val="nl-NL"/>
        </w:rPr>
        <w:t>ều</w:t>
      </w:r>
      <w:r>
        <w:rPr>
          <w:noProof/>
          <w:color w:val="000000"/>
          <w:sz w:val="28"/>
          <w:szCs w:val="28"/>
          <w:lang w:val="nl-NL"/>
        </w:rPr>
        <w:t xml:space="preserve"> c</w:t>
      </w:r>
      <w:r w:rsidRPr="00480DB5">
        <w:rPr>
          <w:noProof/>
          <w:color w:val="000000"/>
          <w:sz w:val="28"/>
          <w:szCs w:val="28"/>
          <w:lang w:val="nl-NL"/>
        </w:rPr>
        <w:t>ủa</w:t>
      </w:r>
      <w:r>
        <w:rPr>
          <w:noProof/>
          <w:color w:val="000000"/>
          <w:sz w:val="28"/>
          <w:szCs w:val="28"/>
          <w:lang w:val="nl-NL"/>
        </w:rPr>
        <w:t xml:space="preserve"> </w:t>
      </w:r>
      <w:r w:rsidRPr="009503E7">
        <w:rPr>
          <w:noProof/>
          <w:color w:val="000000"/>
          <w:sz w:val="28"/>
          <w:szCs w:val="28"/>
          <w:lang w:val="nl-NL"/>
        </w:rPr>
        <w:t xml:space="preserve">Nghị định số </w:t>
      </w:r>
      <w:r>
        <w:rPr>
          <w:noProof/>
          <w:color w:val="000000"/>
          <w:sz w:val="28"/>
          <w:szCs w:val="28"/>
          <w:lang w:val="nl-NL"/>
        </w:rPr>
        <w:t>120</w:t>
      </w:r>
      <w:r w:rsidRPr="009503E7">
        <w:rPr>
          <w:noProof/>
          <w:color w:val="000000"/>
          <w:sz w:val="28"/>
          <w:szCs w:val="28"/>
          <w:lang w:val="nl-NL"/>
        </w:rPr>
        <w:t>/2016/NĐ-CP.</w:t>
      </w:r>
    </w:p>
    <w:p w:rsidR="003F380B" w:rsidRPr="00480DB5" w:rsidRDefault="003F380B" w:rsidP="004A5F54">
      <w:pPr>
        <w:spacing w:before="120"/>
        <w:ind w:firstLine="720"/>
        <w:jc w:val="both"/>
        <w:rPr>
          <w:color w:val="000000"/>
          <w:sz w:val="28"/>
          <w:szCs w:val="28"/>
          <w:lang w:val="nl-NL"/>
        </w:rPr>
      </w:pPr>
      <w:r w:rsidRPr="00480DB5">
        <w:rPr>
          <w:color w:val="000000"/>
          <w:sz w:val="28"/>
          <w:szCs w:val="28"/>
          <w:lang w:val="nl-NL"/>
        </w:rPr>
        <w:t>Dự án Nghị định đã được chỉnh lý trên cơ sở nghiên cứu tiếp thu ý kiến đóng góp của các Bộ, cơ quan ngang Bộ, cơ quan thuộc Chính phủ, Uỷ ban nhân dân các tỉnh, thành phố trực thuộc Trung ương và của các tổ chức, cá nhân (tài liệu gửi kèm theo).</w:t>
      </w:r>
    </w:p>
    <w:p w:rsidR="003F380B" w:rsidRPr="003F380B" w:rsidRDefault="003F380B" w:rsidP="004A5F54">
      <w:pPr>
        <w:spacing w:before="120"/>
        <w:ind w:firstLine="720"/>
        <w:jc w:val="both"/>
        <w:rPr>
          <w:color w:val="000000"/>
          <w:sz w:val="28"/>
          <w:szCs w:val="28"/>
        </w:rPr>
      </w:pPr>
      <w:r w:rsidRPr="003F380B">
        <w:rPr>
          <w:color w:val="000000"/>
          <w:sz w:val="28"/>
          <w:szCs w:val="28"/>
        </w:rPr>
        <w:t>Căn cứ các quy định tại Luật Ban hành văn bản quy phạm pháp luật và Nghị định số 24/2009/NĐ-CP ngày 05/3/2009 của Chính phủ quy định chi tiết thi hành Luật Ban hành văn bản quy phạm pháp luật, Bộ Tài chính xin gửi tới quý Bộ dự án Nghị định để quý Bộ thẩm định theo quy định.</w:t>
      </w:r>
    </w:p>
    <w:p w:rsidR="009312E7" w:rsidRPr="009312E7" w:rsidRDefault="009312E7" w:rsidP="004A5F54">
      <w:pPr>
        <w:spacing w:before="120" w:after="240"/>
        <w:ind w:right="-284" w:firstLine="720"/>
        <w:jc w:val="both"/>
        <w:rPr>
          <w:sz w:val="28"/>
          <w:szCs w:val="28"/>
          <w:lang w:val="nl-NL"/>
        </w:rPr>
      </w:pPr>
      <w:r w:rsidRPr="009312E7">
        <w:rPr>
          <w:sz w:val="28"/>
          <w:szCs w:val="28"/>
          <w:lang w:val="nl-NL"/>
        </w:rPr>
        <w:t>Trân trọng cám ơn sự phối hợp công tác của Quý Bộ./.</w:t>
      </w:r>
    </w:p>
    <w:tbl>
      <w:tblPr>
        <w:tblW w:w="9039" w:type="dxa"/>
        <w:tblLook w:val="01E0"/>
      </w:tblPr>
      <w:tblGrid>
        <w:gridCol w:w="4219"/>
        <w:gridCol w:w="4820"/>
      </w:tblGrid>
      <w:tr w:rsidR="007745A6" w:rsidRPr="00055E41" w:rsidTr="00055E41">
        <w:trPr>
          <w:trHeight w:val="3125"/>
        </w:trPr>
        <w:tc>
          <w:tcPr>
            <w:tcW w:w="4219" w:type="dxa"/>
          </w:tcPr>
          <w:p w:rsidR="007745A6" w:rsidRPr="009312E7" w:rsidRDefault="007745A6" w:rsidP="00055E41">
            <w:pPr>
              <w:jc w:val="both"/>
              <w:rPr>
                <w:b/>
                <w:i/>
                <w:lang w:val="nl-NL"/>
              </w:rPr>
            </w:pPr>
            <w:r w:rsidRPr="009312E7">
              <w:rPr>
                <w:b/>
                <w:i/>
                <w:lang w:val="nl-NL"/>
              </w:rPr>
              <w:t>Nơi nhận:</w:t>
            </w:r>
          </w:p>
          <w:p w:rsidR="007745A6" w:rsidRPr="009312E7" w:rsidRDefault="007745A6" w:rsidP="00055E41">
            <w:pPr>
              <w:jc w:val="both"/>
              <w:rPr>
                <w:sz w:val="22"/>
                <w:szCs w:val="22"/>
                <w:lang w:val="nl-NL"/>
              </w:rPr>
            </w:pPr>
            <w:r w:rsidRPr="009312E7">
              <w:rPr>
                <w:sz w:val="22"/>
                <w:szCs w:val="22"/>
                <w:lang w:val="nl-NL"/>
              </w:rPr>
              <w:t>-</w:t>
            </w:r>
            <w:r w:rsidR="005B66B4" w:rsidRPr="009312E7">
              <w:rPr>
                <w:sz w:val="22"/>
                <w:szCs w:val="22"/>
                <w:lang w:val="nl-NL"/>
              </w:rPr>
              <w:t xml:space="preserve"> </w:t>
            </w:r>
            <w:r w:rsidRPr="009312E7">
              <w:rPr>
                <w:sz w:val="22"/>
                <w:szCs w:val="22"/>
                <w:lang w:val="nl-NL"/>
              </w:rPr>
              <w:t>Như trên;</w:t>
            </w:r>
          </w:p>
          <w:p w:rsidR="009312E7" w:rsidRDefault="00E97C95" w:rsidP="009312E7">
            <w:pPr>
              <w:jc w:val="both"/>
              <w:rPr>
                <w:sz w:val="22"/>
                <w:szCs w:val="22"/>
                <w:lang w:val="nl-NL"/>
              </w:rPr>
            </w:pPr>
            <w:r w:rsidRPr="009312E7">
              <w:rPr>
                <w:sz w:val="22"/>
                <w:szCs w:val="22"/>
                <w:lang w:val="nl-NL"/>
              </w:rPr>
              <w:t>-</w:t>
            </w:r>
            <w:r w:rsidR="005B66B4" w:rsidRPr="009312E7">
              <w:rPr>
                <w:sz w:val="22"/>
                <w:szCs w:val="22"/>
                <w:lang w:val="nl-NL"/>
              </w:rPr>
              <w:t xml:space="preserve"> </w:t>
            </w:r>
            <w:r w:rsidRPr="009312E7">
              <w:rPr>
                <w:sz w:val="22"/>
                <w:szCs w:val="22"/>
                <w:lang w:val="nl-NL"/>
              </w:rPr>
              <w:t>Văn phòng C</w:t>
            </w:r>
            <w:r w:rsidR="00F02931" w:rsidRPr="009312E7">
              <w:rPr>
                <w:sz w:val="22"/>
                <w:szCs w:val="22"/>
                <w:lang w:val="nl-NL"/>
              </w:rPr>
              <w:t>hính phủ</w:t>
            </w:r>
            <w:r w:rsidRPr="009312E7">
              <w:rPr>
                <w:sz w:val="22"/>
                <w:szCs w:val="22"/>
                <w:lang w:val="nl-NL"/>
              </w:rPr>
              <w:t>;</w:t>
            </w:r>
          </w:p>
          <w:p w:rsidR="007921FC" w:rsidRPr="009312E7" w:rsidRDefault="007921FC" w:rsidP="009312E7">
            <w:pPr>
              <w:jc w:val="both"/>
              <w:rPr>
                <w:sz w:val="22"/>
                <w:szCs w:val="22"/>
                <w:lang w:val="nl-NL"/>
              </w:rPr>
            </w:pPr>
            <w:r>
              <w:rPr>
                <w:sz w:val="22"/>
                <w:szCs w:val="22"/>
                <w:lang w:val="nl-NL"/>
              </w:rPr>
              <w:t>- V</w:t>
            </w:r>
            <w:r w:rsidRPr="007921FC">
              <w:rPr>
                <w:sz w:val="22"/>
                <w:szCs w:val="22"/>
                <w:lang w:val="nl-NL"/>
              </w:rPr>
              <w:t>ụ</w:t>
            </w:r>
            <w:r>
              <w:rPr>
                <w:sz w:val="22"/>
                <w:szCs w:val="22"/>
                <w:lang w:val="nl-NL"/>
              </w:rPr>
              <w:t xml:space="preserve"> PC, </w:t>
            </w:r>
            <w:r w:rsidR="00480DB5">
              <w:rPr>
                <w:sz w:val="22"/>
                <w:szCs w:val="22"/>
                <w:lang w:val="nl-NL"/>
              </w:rPr>
              <w:t>V</w:t>
            </w:r>
            <w:r w:rsidR="00480DB5" w:rsidRPr="00480DB5">
              <w:rPr>
                <w:sz w:val="22"/>
                <w:szCs w:val="22"/>
                <w:lang w:val="nl-NL"/>
              </w:rPr>
              <w:t>ụ</w:t>
            </w:r>
            <w:r w:rsidR="00480DB5">
              <w:rPr>
                <w:sz w:val="22"/>
                <w:szCs w:val="22"/>
                <w:lang w:val="nl-NL"/>
              </w:rPr>
              <w:t xml:space="preserve"> HCSN, V</w:t>
            </w:r>
            <w:r w:rsidR="00480DB5" w:rsidRPr="00480DB5">
              <w:rPr>
                <w:sz w:val="22"/>
                <w:szCs w:val="22"/>
                <w:lang w:val="nl-NL"/>
              </w:rPr>
              <w:t>ụ</w:t>
            </w:r>
            <w:r w:rsidR="00480DB5">
              <w:rPr>
                <w:sz w:val="22"/>
                <w:szCs w:val="22"/>
                <w:lang w:val="nl-NL"/>
              </w:rPr>
              <w:t xml:space="preserve"> NSNN</w:t>
            </w:r>
            <w:r>
              <w:rPr>
                <w:sz w:val="22"/>
                <w:szCs w:val="22"/>
                <w:lang w:val="nl-NL"/>
              </w:rPr>
              <w:t>;</w:t>
            </w:r>
          </w:p>
          <w:p w:rsidR="007745A6" w:rsidRPr="009312E7" w:rsidRDefault="00E0127D" w:rsidP="009312E7">
            <w:pPr>
              <w:jc w:val="both"/>
              <w:rPr>
                <w:sz w:val="22"/>
                <w:szCs w:val="22"/>
                <w:lang w:val="nl-NL"/>
              </w:rPr>
            </w:pPr>
            <w:r w:rsidRPr="009312E7">
              <w:rPr>
                <w:sz w:val="22"/>
                <w:szCs w:val="22"/>
                <w:lang w:val="nl-NL"/>
              </w:rPr>
              <w:t>-</w:t>
            </w:r>
            <w:r w:rsidR="005B66B4" w:rsidRPr="009312E7">
              <w:rPr>
                <w:sz w:val="22"/>
                <w:szCs w:val="22"/>
                <w:lang w:val="nl-NL"/>
              </w:rPr>
              <w:t xml:space="preserve"> </w:t>
            </w:r>
            <w:r w:rsidRPr="009312E7">
              <w:rPr>
                <w:sz w:val="22"/>
                <w:szCs w:val="22"/>
                <w:lang w:val="nl-NL"/>
              </w:rPr>
              <w:t>Lưu:</w:t>
            </w:r>
            <w:r w:rsidR="005B66B4" w:rsidRPr="009312E7">
              <w:rPr>
                <w:sz w:val="22"/>
                <w:szCs w:val="22"/>
                <w:lang w:val="nl-NL"/>
              </w:rPr>
              <w:t xml:space="preserve"> </w:t>
            </w:r>
            <w:r w:rsidRPr="009312E7">
              <w:rPr>
                <w:sz w:val="22"/>
                <w:szCs w:val="22"/>
                <w:lang w:val="nl-NL"/>
              </w:rPr>
              <w:t>VT,</w:t>
            </w:r>
            <w:r w:rsidR="0000623B" w:rsidRPr="009312E7">
              <w:rPr>
                <w:sz w:val="22"/>
                <w:szCs w:val="22"/>
                <w:lang w:val="nl-NL"/>
              </w:rPr>
              <w:t xml:space="preserve"> </w:t>
            </w:r>
            <w:r w:rsidRPr="009312E7">
              <w:rPr>
                <w:sz w:val="22"/>
                <w:szCs w:val="22"/>
                <w:lang w:val="nl-NL"/>
              </w:rPr>
              <w:t>Vụ CST(</w:t>
            </w:r>
            <w:r w:rsidR="00CA5E73" w:rsidRPr="009312E7">
              <w:rPr>
                <w:sz w:val="22"/>
                <w:szCs w:val="22"/>
                <w:lang w:val="nl-NL"/>
              </w:rPr>
              <w:t>P5</w:t>
            </w:r>
            <w:r w:rsidR="007745A6" w:rsidRPr="009312E7">
              <w:rPr>
                <w:sz w:val="22"/>
                <w:szCs w:val="22"/>
                <w:lang w:val="nl-NL"/>
              </w:rPr>
              <w:t>).</w:t>
            </w:r>
          </w:p>
          <w:p w:rsidR="007745A6" w:rsidRPr="009312E7" w:rsidRDefault="007745A6" w:rsidP="00055E41">
            <w:pPr>
              <w:jc w:val="both"/>
              <w:rPr>
                <w:lang w:val="nl-NL"/>
              </w:rPr>
            </w:pPr>
          </w:p>
          <w:p w:rsidR="007745A6" w:rsidRPr="009312E7" w:rsidRDefault="007745A6" w:rsidP="00055E41">
            <w:pPr>
              <w:jc w:val="both"/>
              <w:rPr>
                <w:lang w:val="nl-NL"/>
              </w:rPr>
            </w:pPr>
          </w:p>
          <w:p w:rsidR="007745A6" w:rsidRPr="009312E7" w:rsidRDefault="007745A6" w:rsidP="00055E41">
            <w:pPr>
              <w:jc w:val="both"/>
              <w:rPr>
                <w:sz w:val="28"/>
                <w:szCs w:val="28"/>
                <w:lang w:val="nl-NL"/>
              </w:rPr>
            </w:pPr>
          </w:p>
        </w:tc>
        <w:tc>
          <w:tcPr>
            <w:tcW w:w="4820" w:type="dxa"/>
          </w:tcPr>
          <w:p w:rsidR="007745A6" w:rsidRPr="00055E41" w:rsidRDefault="00BF1380" w:rsidP="00055E41">
            <w:pPr>
              <w:jc w:val="center"/>
              <w:rPr>
                <w:b/>
                <w:sz w:val="26"/>
                <w:szCs w:val="26"/>
              </w:rPr>
            </w:pPr>
            <w:r w:rsidRPr="009312E7">
              <w:rPr>
                <w:b/>
                <w:sz w:val="26"/>
                <w:szCs w:val="26"/>
                <w:lang w:val="nl-NL"/>
              </w:rPr>
              <w:t xml:space="preserve">                 </w:t>
            </w:r>
            <w:r w:rsidR="00065C13" w:rsidRPr="00055E41">
              <w:rPr>
                <w:b/>
                <w:sz w:val="26"/>
                <w:szCs w:val="26"/>
              </w:rPr>
              <w:t>KT.</w:t>
            </w:r>
            <w:r w:rsidR="007745A6" w:rsidRPr="00055E41">
              <w:rPr>
                <w:b/>
                <w:sz w:val="26"/>
                <w:szCs w:val="26"/>
              </w:rPr>
              <w:t>BỘ TRƯỞNG</w:t>
            </w:r>
          </w:p>
          <w:p w:rsidR="00065C13" w:rsidRPr="00055E41" w:rsidRDefault="00BF1380" w:rsidP="00055E41">
            <w:pPr>
              <w:jc w:val="center"/>
              <w:rPr>
                <w:b/>
                <w:sz w:val="26"/>
                <w:szCs w:val="26"/>
              </w:rPr>
            </w:pPr>
            <w:r>
              <w:rPr>
                <w:b/>
                <w:sz w:val="26"/>
                <w:szCs w:val="26"/>
              </w:rPr>
              <w:t xml:space="preserve">                </w:t>
            </w:r>
            <w:r w:rsidR="00065C13" w:rsidRPr="00055E41">
              <w:rPr>
                <w:b/>
                <w:sz w:val="26"/>
                <w:szCs w:val="26"/>
              </w:rPr>
              <w:t>THỨ TRƯỞNG</w:t>
            </w:r>
          </w:p>
          <w:p w:rsidR="007745A6" w:rsidRPr="00055E41" w:rsidRDefault="007745A6" w:rsidP="00055E41">
            <w:pPr>
              <w:jc w:val="center"/>
              <w:rPr>
                <w:b/>
                <w:sz w:val="28"/>
                <w:szCs w:val="28"/>
              </w:rPr>
            </w:pPr>
          </w:p>
          <w:p w:rsidR="00463942" w:rsidRPr="00055E41" w:rsidRDefault="00463942" w:rsidP="00055E41">
            <w:pPr>
              <w:jc w:val="center"/>
              <w:rPr>
                <w:b/>
                <w:sz w:val="28"/>
                <w:szCs w:val="28"/>
              </w:rPr>
            </w:pPr>
          </w:p>
          <w:p w:rsidR="00DB2DC1" w:rsidRPr="00055E41" w:rsidRDefault="00DB2DC1" w:rsidP="00055E41">
            <w:pPr>
              <w:jc w:val="center"/>
              <w:rPr>
                <w:b/>
                <w:sz w:val="28"/>
                <w:szCs w:val="28"/>
              </w:rPr>
            </w:pPr>
          </w:p>
          <w:p w:rsidR="00E97C95" w:rsidRPr="00055E41" w:rsidRDefault="00E97C95" w:rsidP="00055E41">
            <w:pPr>
              <w:jc w:val="center"/>
              <w:rPr>
                <w:b/>
                <w:sz w:val="28"/>
                <w:szCs w:val="28"/>
              </w:rPr>
            </w:pPr>
          </w:p>
          <w:p w:rsidR="007745A6" w:rsidRPr="00055E41" w:rsidRDefault="00BF1380" w:rsidP="00480DB5">
            <w:pPr>
              <w:jc w:val="center"/>
              <w:rPr>
                <w:b/>
                <w:sz w:val="28"/>
                <w:szCs w:val="28"/>
              </w:rPr>
            </w:pPr>
            <w:r>
              <w:rPr>
                <w:b/>
                <w:sz w:val="28"/>
                <w:szCs w:val="28"/>
              </w:rPr>
              <w:t xml:space="preserve">           </w:t>
            </w:r>
            <w:r w:rsidR="00ED3100">
              <w:rPr>
                <w:b/>
                <w:sz w:val="28"/>
                <w:szCs w:val="28"/>
              </w:rPr>
              <w:t xml:space="preserve">    </w:t>
            </w:r>
            <w:r>
              <w:rPr>
                <w:b/>
                <w:sz w:val="28"/>
                <w:szCs w:val="28"/>
              </w:rPr>
              <w:t xml:space="preserve">  </w:t>
            </w:r>
            <w:r w:rsidR="00480DB5">
              <w:rPr>
                <w:b/>
                <w:sz w:val="28"/>
                <w:szCs w:val="28"/>
              </w:rPr>
              <w:t>V</w:t>
            </w:r>
            <w:r w:rsidR="00480DB5" w:rsidRPr="00480DB5">
              <w:rPr>
                <w:b/>
                <w:sz w:val="28"/>
                <w:szCs w:val="28"/>
              </w:rPr>
              <w:t>ũ</w:t>
            </w:r>
            <w:r w:rsidR="00480DB5">
              <w:rPr>
                <w:b/>
                <w:sz w:val="28"/>
                <w:szCs w:val="28"/>
              </w:rPr>
              <w:t xml:space="preserve"> Th</w:t>
            </w:r>
            <w:r w:rsidR="00480DB5" w:rsidRPr="00480DB5">
              <w:rPr>
                <w:b/>
                <w:sz w:val="28"/>
                <w:szCs w:val="28"/>
              </w:rPr>
              <w:t>ị</w:t>
            </w:r>
            <w:r w:rsidR="00480DB5">
              <w:rPr>
                <w:b/>
                <w:sz w:val="28"/>
                <w:szCs w:val="28"/>
              </w:rPr>
              <w:t xml:space="preserve">  Mai</w:t>
            </w:r>
          </w:p>
        </w:tc>
      </w:tr>
    </w:tbl>
    <w:p w:rsidR="002B6C23" w:rsidRDefault="002B6C23" w:rsidP="005D2DEB">
      <w:pPr>
        <w:jc w:val="both"/>
        <w:rPr>
          <w:b/>
          <w:sz w:val="28"/>
          <w:szCs w:val="28"/>
        </w:rPr>
      </w:pPr>
    </w:p>
    <w:p w:rsidR="002B6C23" w:rsidRPr="00065C13" w:rsidRDefault="002B6C23" w:rsidP="005D2DEB">
      <w:pPr>
        <w:jc w:val="both"/>
        <w:rPr>
          <w:b/>
          <w:sz w:val="28"/>
          <w:szCs w:val="28"/>
        </w:rPr>
      </w:pPr>
    </w:p>
    <w:sectPr w:rsidR="002B6C23" w:rsidRPr="00065C13" w:rsidSect="009312E7">
      <w:pgSz w:w="11909" w:h="16834" w:code="9"/>
      <w:pgMar w:top="1134" w:right="1418"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Fre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grammar="clean"/>
  <w:stylePaneFormatFilter w:val="3F01"/>
  <w:defaultTabStop w:val="720"/>
  <w:noPunctuationKerning/>
  <w:characterSpacingControl w:val="doNotCompress"/>
  <w:compat/>
  <w:rsids>
    <w:rsidRoot w:val="007745A6"/>
    <w:rsid w:val="00001855"/>
    <w:rsid w:val="0000623B"/>
    <w:rsid w:val="00011ED9"/>
    <w:rsid w:val="0005023E"/>
    <w:rsid w:val="00051747"/>
    <w:rsid w:val="00055E41"/>
    <w:rsid w:val="00065C13"/>
    <w:rsid w:val="000D1B73"/>
    <w:rsid w:val="00101379"/>
    <w:rsid w:val="00164FBD"/>
    <w:rsid w:val="001963E6"/>
    <w:rsid w:val="001B7659"/>
    <w:rsid w:val="001E443F"/>
    <w:rsid w:val="001E7D0D"/>
    <w:rsid w:val="002101DB"/>
    <w:rsid w:val="002648DE"/>
    <w:rsid w:val="002B6C23"/>
    <w:rsid w:val="002C6DA2"/>
    <w:rsid w:val="003111E3"/>
    <w:rsid w:val="00312DCC"/>
    <w:rsid w:val="003218F3"/>
    <w:rsid w:val="00334540"/>
    <w:rsid w:val="003416B3"/>
    <w:rsid w:val="00343151"/>
    <w:rsid w:val="0036015B"/>
    <w:rsid w:val="00380176"/>
    <w:rsid w:val="0039081D"/>
    <w:rsid w:val="003B7180"/>
    <w:rsid w:val="003C24F5"/>
    <w:rsid w:val="003C2A9D"/>
    <w:rsid w:val="003D0779"/>
    <w:rsid w:val="003F01B5"/>
    <w:rsid w:val="003F380B"/>
    <w:rsid w:val="004006BF"/>
    <w:rsid w:val="0041122B"/>
    <w:rsid w:val="004121B2"/>
    <w:rsid w:val="00433D12"/>
    <w:rsid w:val="00463942"/>
    <w:rsid w:val="00480DB5"/>
    <w:rsid w:val="00486405"/>
    <w:rsid w:val="00495530"/>
    <w:rsid w:val="004A5F54"/>
    <w:rsid w:val="004A641A"/>
    <w:rsid w:val="004A7736"/>
    <w:rsid w:val="004B0D50"/>
    <w:rsid w:val="004B1E5A"/>
    <w:rsid w:val="004B3A9A"/>
    <w:rsid w:val="00523EF4"/>
    <w:rsid w:val="00532662"/>
    <w:rsid w:val="00535A19"/>
    <w:rsid w:val="00541D03"/>
    <w:rsid w:val="00552DB7"/>
    <w:rsid w:val="00564859"/>
    <w:rsid w:val="0059035F"/>
    <w:rsid w:val="005954CB"/>
    <w:rsid w:val="005B66B4"/>
    <w:rsid w:val="005C18CC"/>
    <w:rsid w:val="005C5645"/>
    <w:rsid w:val="005D2DEB"/>
    <w:rsid w:val="005F69A1"/>
    <w:rsid w:val="00630F84"/>
    <w:rsid w:val="0065210F"/>
    <w:rsid w:val="006872D1"/>
    <w:rsid w:val="006B239D"/>
    <w:rsid w:val="006C2F99"/>
    <w:rsid w:val="006C4A86"/>
    <w:rsid w:val="006F60A8"/>
    <w:rsid w:val="00720F55"/>
    <w:rsid w:val="00725817"/>
    <w:rsid w:val="007515D6"/>
    <w:rsid w:val="00753273"/>
    <w:rsid w:val="00756C53"/>
    <w:rsid w:val="007745A6"/>
    <w:rsid w:val="00781C17"/>
    <w:rsid w:val="007921FC"/>
    <w:rsid w:val="00812F29"/>
    <w:rsid w:val="00815B8B"/>
    <w:rsid w:val="00825FB4"/>
    <w:rsid w:val="00826EAF"/>
    <w:rsid w:val="008461CC"/>
    <w:rsid w:val="008777B6"/>
    <w:rsid w:val="008836B2"/>
    <w:rsid w:val="00895E73"/>
    <w:rsid w:val="008A71A1"/>
    <w:rsid w:val="008B23AE"/>
    <w:rsid w:val="008B6FCF"/>
    <w:rsid w:val="008D731A"/>
    <w:rsid w:val="008F6520"/>
    <w:rsid w:val="009312E7"/>
    <w:rsid w:val="00940DD0"/>
    <w:rsid w:val="00977C9D"/>
    <w:rsid w:val="00992F2D"/>
    <w:rsid w:val="009B6439"/>
    <w:rsid w:val="00A05D9C"/>
    <w:rsid w:val="00A35850"/>
    <w:rsid w:val="00A617C7"/>
    <w:rsid w:val="00A8433D"/>
    <w:rsid w:val="00AA53E8"/>
    <w:rsid w:val="00AE017D"/>
    <w:rsid w:val="00B5796F"/>
    <w:rsid w:val="00B81757"/>
    <w:rsid w:val="00B96742"/>
    <w:rsid w:val="00BA42F9"/>
    <w:rsid w:val="00BC2C31"/>
    <w:rsid w:val="00BF1380"/>
    <w:rsid w:val="00CA085D"/>
    <w:rsid w:val="00CA51F7"/>
    <w:rsid w:val="00CA5E73"/>
    <w:rsid w:val="00D035A2"/>
    <w:rsid w:val="00D103AD"/>
    <w:rsid w:val="00D11CF2"/>
    <w:rsid w:val="00D322AB"/>
    <w:rsid w:val="00D67E2D"/>
    <w:rsid w:val="00D71934"/>
    <w:rsid w:val="00DB2DC1"/>
    <w:rsid w:val="00DC14CE"/>
    <w:rsid w:val="00DD205C"/>
    <w:rsid w:val="00DE79FF"/>
    <w:rsid w:val="00DF0540"/>
    <w:rsid w:val="00DF4690"/>
    <w:rsid w:val="00DF5AF1"/>
    <w:rsid w:val="00DF6914"/>
    <w:rsid w:val="00E0127D"/>
    <w:rsid w:val="00E057E4"/>
    <w:rsid w:val="00E47214"/>
    <w:rsid w:val="00E74A97"/>
    <w:rsid w:val="00E97C95"/>
    <w:rsid w:val="00EA2629"/>
    <w:rsid w:val="00ED3100"/>
    <w:rsid w:val="00EE242C"/>
    <w:rsid w:val="00EF06BD"/>
    <w:rsid w:val="00F02931"/>
    <w:rsid w:val="00F104BC"/>
    <w:rsid w:val="00F7461D"/>
    <w:rsid w:val="00FB5A6C"/>
    <w:rsid w:val="00FC29BF"/>
    <w:rsid w:val="00FC3D54"/>
    <w:rsid w:val="00FC701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5A6"/>
    <w:rPr>
      <w:sz w:val="24"/>
      <w:szCs w:val="24"/>
      <w:lang w:val="en-US" w:eastAsia="en-US"/>
    </w:rPr>
  </w:style>
  <w:style w:type="paragraph" w:styleId="Heading5">
    <w:name w:val="heading 5"/>
    <w:basedOn w:val="Normal"/>
    <w:next w:val="Normal"/>
    <w:qFormat/>
    <w:rsid w:val="005D2DEB"/>
    <w:pPr>
      <w:keepNext/>
      <w:tabs>
        <w:tab w:val="center" w:pos="6804"/>
      </w:tabs>
      <w:spacing w:before="240" w:line="360" w:lineRule="exact"/>
      <w:ind w:firstLine="567"/>
      <w:jc w:val="both"/>
      <w:outlineLvl w:val="4"/>
    </w:pPr>
    <w:rPr>
      <w:sz w:val="27"/>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4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96742"/>
    <w:pPr>
      <w:widowControl w:val="0"/>
      <w:jc w:val="both"/>
    </w:pPr>
    <w:rPr>
      <w:rFonts w:ascii=".VnTime" w:hAnsi=".VnTime"/>
      <w:i/>
      <w:sz w:val="26"/>
      <w:szCs w:val="20"/>
    </w:rPr>
  </w:style>
  <w:style w:type="paragraph" w:styleId="BalloonText">
    <w:name w:val="Balloon Text"/>
    <w:basedOn w:val="Normal"/>
    <w:semiHidden/>
    <w:rsid w:val="00164FBD"/>
    <w:rPr>
      <w:rFonts w:ascii="Tahoma" w:hAnsi="Tahoma" w:cs="Tahoma"/>
      <w:sz w:val="16"/>
      <w:szCs w:val="16"/>
    </w:r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basedOn w:val="Normal"/>
    <w:semiHidden/>
    <w:rsid w:val="00DF4690"/>
    <w:pPr>
      <w:spacing w:after="160" w:line="240" w:lineRule="exact"/>
    </w:pPr>
    <w:rPr>
      <w:rFonts w:ascii="Arial" w:hAnsi="Arial"/>
      <w:sz w:val="22"/>
      <w:szCs w:val="22"/>
    </w:rPr>
  </w:style>
  <w:style w:type="paragraph" w:styleId="BodyTextIndent">
    <w:name w:val="Body Text Indent"/>
    <w:basedOn w:val="Normal"/>
    <w:rsid w:val="00DB2DC1"/>
    <w:pPr>
      <w:spacing w:before="240" w:after="240"/>
      <w:ind w:firstLine="720"/>
      <w:jc w:val="both"/>
    </w:pPr>
    <w:rPr>
      <w:rFonts w:ascii=".VnTime" w:hAnsi=".VnTime"/>
      <w:sz w:val="28"/>
    </w:rPr>
  </w:style>
  <w:style w:type="paragraph" w:customStyle="1" w:styleId="Char">
    <w:name w:val=" Char"/>
    <w:basedOn w:val="Normal"/>
    <w:autoRedefine/>
    <w:rsid w:val="00001855"/>
    <w:pPr>
      <w:spacing w:after="160" w:line="240" w:lineRule="exact"/>
    </w:pPr>
    <w:rPr>
      <w:rFonts w:ascii="Verdana" w:hAnsi="Verdana" w:cs="Verdana"/>
      <w:sz w:val="20"/>
      <w:szCs w:val="20"/>
    </w:rPr>
  </w:style>
  <w:style w:type="paragraph" w:styleId="NormalWeb">
    <w:name w:val="Normal (Web)"/>
    <w:basedOn w:val="Normal"/>
    <w:rsid w:val="000D1B73"/>
    <w:pPr>
      <w:spacing w:before="100" w:beforeAutospacing="1" w:after="100" w:afterAutospacing="1"/>
    </w:pPr>
    <w:rPr>
      <w:rFonts w:eastAsia="MS Mincho"/>
      <w:lang w:eastAsia="ja-JP"/>
    </w:rPr>
  </w:style>
  <w:style w:type="character" w:customStyle="1" w:styleId="BodyTextChar">
    <w:name w:val="Body Text Char"/>
    <w:basedOn w:val="DefaultParagraphFont"/>
    <w:link w:val="BodyText"/>
    <w:locked/>
    <w:rsid w:val="009312E7"/>
    <w:rPr>
      <w:rFonts w:ascii=".VnTime" w:hAnsi=".VnTime"/>
      <w:i/>
      <w:sz w:val="26"/>
      <w:lang w:val="en-US" w:eastAsia="en-US"/>
    </w:rPr>
  </w:style>
</w:styles>
</file>

<file path=word/webSettings.xml><?xml version="1.0" encoding="utf-8"?>
<w:webSettings xmlns:r="http://schemas.openxmlformats.org/officeDocument/2006/relationships" xmlns:w="http://schemas.openxmlformats.org/wordprocessingml/2006/main">
  <w:divs>
    <w:div w:id="459226895">
      <w:bodyDiv w:val="1"/>
      <w:marLeft w:val="0"/>
      <w:marRight w:val="0"/>
      <w:marTop w:val="0"/>
      <w:marBottom w:val="0"/>
      <w:divBdr>
        <w:top w:val="none" w:sz="0" w:space="0" w:color="auto"/>
        <w:left w:val="none" w:sz="0" w:space="0" w:color="auto"/>
        <w:bottom w:val="none" w:sz="0" w:space="0" w:color="auto"/>
        <w:right w:val="none" w:sz="0" w:space="0" w:color="auto"/>
      </w:divBdr>
      <w:divsChild>
        <w:div w:id="1364672324">
          <w:marLeft w:val="0"/>
          <w:marRight w:val="0"/>
          <w:marTop w:val="0"/>
          <w:marBottom w:val="0"/>
          <w:divBdr>
            <w:top w:val="none" w:sz="0" w:space="0" w:color="auto"/>
            <w:left w:val="none" w:sz="0" w:space="0" w:color="auto"/>
            <w:bottom w:val="none" w:sz="0" w:space="0" w:color="auto"/>
            <w:right w:val="none" w:sz="0" w:space="0" w:color="auto"/>
          </w:divBdr>
          <w:divsChild>
            <w:div w:id="1887256746">
              <w:marLeft w:val="0"/>
              <w:marRight w:val="0"/>
              <w:marTop w:val="0"/>
              <w:marBottom w:val="0"/>
              <w:divBdr>
                <w:top w:val="none" w:sz="0" w:space="0" w:color="auto"/>
                <w:left w:val="none" w:sz="0" w:space="0" w:color="auto"/>
                <w:bottom w:val="none" w:sz="0" w:space="0" w:color="auto"/>
                <w:right w:val="none" w:sz="0" w:space="0" w:color="auto"/>
              </w:divBdr>
              <w:divsChild>
                <w:div w:id="157091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338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02807">
      <w:bodyDiv w:val="1"/>
      <w:marLeft w:val="0"/>
      <w:marRight w:val="0"/>
      <w:marTop w:val="0"/>
      <w:marBottom w:val="0"/>
      <w:divBdr>
        <w:top w:val="none" w:sz="0" w:space="0" w:color="auto"/>
        <w:left w:val="none" w:sz="0" w:space="0" w:color="auto"/>
        <w:bottom w:val="none" w:sz="0" w:space="0" w:color="auto"/>
        <w:right w:val="none" w:sz="0" w:space="0" w:color="auto"/>
      </w:divBdr>
      <w:divsChild>
        <w:div w:id="1611549937">
          <w:marLeft w:val="0"/>
          <w:marRight w:val="0"/>
          <w:marTop w:val="0"/>
          <w:marBottom w:val="0"/>
          <w:divBdr>
            <w:top w:val="none" w:sz="0" w:space="0" w:color="auto"/>
            <w:left w:val="none" w:sz="0" w:space="0" w:color="auto"/>
            <w:bottom w:val="none" w:sz="0" w:space="0" w:color="auto"/>
            <w:right w:val="none" w:sz="0" w:space="0" w:color="auto"/>
          </w:divBdr>
          <w:divsChild>
            <w:div w:id="1507478062">
              <w:marLeft w:val="0"/>
              <w:marRight w:val="0"/>
              <w:marTop w:val="0"/>
              <w:marBottom w:val="0"/>
              <w:divBdr>
                <w:top w:val="none" w:sz="0" w:space="0" w:color="auto"/>
                <w:left w:val="none" w:sz="0" w:space="0" w:color="auto"/>
                <w:bottom w:val="none" w:sz="0" w:space="0" w:color="auto"/>
                <w:right w:val="none" w:sz="0" w:space="0" w:color="auto"/>
              </w:divBdr>
              <w:divsChild>
                <w:div w:id="440035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3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6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47198">
      <w:bodyDiv w:val="1"/>
      <w:marLeft w:val="0"/>
      <w:marRight w:val="0"/>
      <w:marTop w:val="0"/>
      <w:marBottom w:val="0"/>
      <w:divBdr>
        <w:top w:val="none" w:sz="0" w:space="0" w:color="auto"/>
        <w:left w:val="none" w:sz="0" w:space="0" w:color="auto"/>
        <w:bottom w:val="none" w:sz="0" w:space="0" w:color="auto"/>
        <w:right w:val="none" w:sz="0" w:space="0" w:color="auto"/>
      </w:divBdr>
      <w:divsChild>
        <w:div w:id="1722367240">
          <w:marLeft w:val="0"/>
          <w:marRight w:val="0"/>
          <w:marTop w:val="0"/>
          <w:marBottom w:val="0"/>
          <w:divBdr>
            <w:top w:val="none" w:sz="0" w:space="0" w:color="auto"/>
            <w:left w:val="none" w:sz="0" w:space="0" w:color="auto"/>
            <w:bottom w:val="none" w:sz="0" w:space="0" w:color="auto"/>
            <w:right w:val="none" w:sz="0" w:space="0" w:color="auto"/>
          </w:divBdr>
          <w:divsChild>
            <w:div w:id="1049567871">
              <w:marLeft w:val="0"/>
              <w:marRight w:val="0"/>
              <w:marTop w:val="0"/>
              <w:marBottom w:val="0"/>
              <w:divBdr>
                <w:top w:val="none" w:sz="0" w:space="0" w:color="auto"/>
                <w:left w:val="none" w:sz="0" w:space="0" w:color="auto"/>
                <w:bottom w:val="none" w:sz="0" w:space="0" w:color="auto"/>
                <w:right w:val="none" w:sz="0" w:space="0" w:color="auto"/>
              </w:divBdr>
              <w:divsChild>
                <w:div w:id="327364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131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6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C437D-53D2-4834-BF7E-1994329EAE12}"/>
</file>

<file path=customXml/itemProps2.xml><?xml version="1.0" encoding="utf-8"?>
<ds:datastoreItem xmlns:ds="http://schemas.openxmlformats.org/officeDocument/2006/customXml" ds:itemID="{055ED826-82D6-4CAB-BA40-8F0FFA5322B3}"/>
</file>

<file path=customXml/itemProps3.xml><?xml version="1.0" encoding="utf-8"?>
<ds:datastoreItem xmlns:ds="http://schemas.openxmlformats.org/officeDocument/2006/customXml" ds:itemID="{0EC9073E-1FDE-4EF8-A1C4-CA11F5F36455}"/>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BỘ TÀI CHÍNH</vt:lpstr>
    </vt:vector>
  </TitlesOfParts>
  <Company>longbinhjsc</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trinhquanghung</dc:creator>
  <cp:lastModifiedBy>trinhquanghung</cp:lastModifiedBy>
  <cp:revision>2</cp:revision>
  <cp:lastPrinted>2019-08-26T10:12:00Z</cp:lastPrinted>
  <dcterms:created xsi:type="dcterms:W3CDTF">2019-11-28T10:05:00Z</dcterms:created>
  <dcterms:modified xsi:type="dcterms:W3CDTF">2019-11-28T10:05:00Z</dcterms:modified>
</cp:coreProperties>
</file>